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3C9" w:rsidRDefault="00CD43C9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18. 05 - 21.05. 2020r.</w:t>
      </w:r>
    </w:p>
    <w:p w:rsidR="000F6E84" w:rsidRPr="00CD43C9" w:rsidRDefault="00CD43C9" w:rsidP="00EE033B">
      <w:pPr>
        <w:rPr>
          <w:rFonts w:ascii="Arial" w:hAnsi="Arial" w:cs="Arial"/>
          <w:sz w:val="24"/>
          <w:szCs w:val="24"/>
        </w:rPr>
      </w:pPr>
      <w:r w:rsidRPr="00CD43C9">
        <w:rPr>
          <w:rFonts w:ascii="Arial" w:hAnsi="Arial" w:cs="Arial"/>
          <w:b/>
          <w:sz w:val="24"/>
          <w:szCs w:val="24"/>
        </w:rPr>
        <w:t>Biologia 8</w:t>
      </w:r>
      <w:r w:rsidR="00440B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40B29">
        <w:rPr>
          <w:rFonts w:ascii="Arial" w:hAnsi="Arial" w:cs="Arial"/>
          <w:b/>
          <w:sz w:val="24"/>
          <w:szCs w:val="24"/>
        </w:rPr>
        <w:t>a,c,d</w:t>
      </w:r>
      <w:proofErr w:type="spellEnd"/>
    </w:p>
    <w:p w:rsidR="00CD43C9" w:rsidRDefault="00CD43C9" w:rsidP="00EE033B">
      <w:pPr>
        <w:rPr>
          <w:rFonts w:ascii="Arial" w:hAnsi="Arial" w:cs="Arial"/>
          <w:sz w:val="24"/>
          <w:szCs w:val="24"/>
        </w:rPr>
      </w:pPr>
      <w:r w:rsidRPr="00CD43C9">
        <w:rPr>
          <w:rFonts w:ascii="Arial" w:hAnsi="Arial" w:cs="Arial"/>
          <w:b/>
          <w:sz w:val="24"/>
          <w:szCs w:val="24"/>
        </w:rPr>
        <w:t>Temat</w:t>
      </w:r>
      <w:r>
        <w:rPr>
          <w:rFonts w:ascii="Arial" w:hAnsi="Arial" w:cs="Arial"/>
          <w:b/>
          <w:sz w:val="24"/>
          <w:szCs w:val="24"/>
        </w:rPr>
        <w:t xml:space="preserve">: Różnorodność biologiczna.( </w:t>
      </w:r>
      <w:r>
        <w:rPr>
          <w:rFonts w:ascii="Arial" w:hAnsi="Arial" w:cs="Arial"/>
          <w:sz w:val="24"/>
          <w:szCs w:val="24"/>
        </w:rPr>
        <w:t>temat zapisujesz w zeszycie przedmiotowym)</w:t>
      </w:r>
    </w:p>
    <w:p w:rsidR="00CD43C9" w:rsidRDefault="00CD43C9" w:rsidP="00EE033B">
      <w:pPr>
        <w:rPr>
          <w:rFonts w:ascii="Arial" w:hAnsi="Arial" w:cs="Arial"/>
          <w:b/>
          <w:sz w:val="24"/>
          <w:szCs w:val="24"/>
        </w:rPr>
      </w:pPr>
      <w:r w:rsidRPr="0088036B">
        <w:rPr>
          <w:rFonts w:ascii="Arial" w:hAnsi="Arial" w:cs="Arial"/>
          <w:b/>
          <w:sz w:val="24"/>
          <w:szCs w:val="24"/>
        </w:rPr>
        <w:t>Cele lekcji:</w:t>
      </w:r>
      <w:r w:rsidR="0088036B">
        <w:rPr>
          <w:rFonts w:ascii="Arial" w:hAnsi="Arial" w:cs="Arial"/>
          <w:b/>
          <w:sz w:val="24"/>
          <w:szCs w:val="24"/>
        </w:rPr>
        <w:t xml:space="preserve"> </w:t>
      </w:r>
    </w:p>
    <w:p w:rsidR="0088036B" w:rsidRPr="0088036B" w:rsidRDefault="0088036B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Nauczysz się:</w:t>
      </w:r>
    </w:p>
    <w:p w:rsidR="00CD43C9" w:rsidRDefault="00CD43C9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wymieniać poziomy bioróżnorodności</w:t>
      </w:r>
    </w:p>
    <w:p w:rsidR="00CD43C9" w:rsidRDefault="00CD43C9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93403">
        <w:rPr>
          <w:rFonts w:ascii="Arial" w:hAnsi="Arial" w:cs="Arial"/>
          <w:sz w:val="24"/>
          <w:szCs w:val="24"/>
        </w:rPr>
        <w:t>wymieniać czynniki decydujące o bioróżnorodności</w:t>
      </w:r>
      <w:r w:rsidR="0088036B">
        <w:rPr>
          <w:rFonts w:ascii="Arial" w:hAnsi="Arial" w:cs="Arial"/>
          <w:sz w:val="24"/>
          <w:szCs w:val="24"/>
        </w:rPr>
        <w:t xml:space="preserve"> gatunkowej i </w:t>
      </w:r>
      <w:proofErr w:type="spellStart"/>
      <w:r w:rsidR="0088036B">
        <w:rPr>
          <w:rFonts w:ascii="Arial" w:hAnsi="Arial" w:cs="Arial"/>
          <w:sz w:val="24"/>
          <w:szCs w:val="24"/>
        </w:rPr>
        <w:t>ekosystemowej</w:t>
      </w:r>
      <w:proofErr w:type="spellEnd"/>
    </w:p>
    <w:p w:rsidR="0088036B" w:rsidRDefault="0088036B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uzasadniać, od czego zależą umiejętności adaptacyjne organizmów</w:t>
      </w:r>
    </w:p>
    <w:p w:rsidR="0088036B" w:rsidRDefault="0088036B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wymieniać przyczyny zagrożenia bioróżnorodności.</w:t>
      </w:r>
    </w:p>
    <w:p w:rsidR="0088036B" w:rsidRDefault="0088036B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Przebieg lekcji:</w:t>
      </w:r>
    </w:p>
    <w:p w:rsidR="00EF0B7D" w:rsidRPr="00154112" w:rsidRDefault="0088036B" w:rsidP="0088036B">
      <w:pPr>
        <w:pStyle w:val="lead"/>
        <w:shd w:val="clear" w:color="auto" w:fill="FFFFFF"/>
        <w:rPr>
          <w:rFonts w:ascii="Arial" w:hAnsi="Arial" w:cs="Arial"/>
          <w:bCs/>
          <w:color w:val="1B1B1B"/>
        </w:rPr>
      </w:pPr>
      <w:r w:rsidRPr="00154112">
        <w:rPr>
          <w:rFonts w:ascii="Arial" w:hAnsi="Arial" w:cs="Arial"/>
        </w:rPr>
        <w:t>1.</w:t>
      </w:r>
      <w:r w:rsidRPr="00154112">
        <w:rPr>
          <w:rFonts w:ascii="Arial" w:hAnsi="Arial" w:cs="Arial"/>
          <w:b/>
          <w:color w:val="1F497D" w:themeColor="text2"/>
        </w:rPr>
        <w:t>Bioróżnorodność</w:t>
      </w:r>
      <w:r w:rsidRPr="00154112">
        <w:rPr>
          <w:rFonts w:ascii="Arial" w:hAnsi="Arial" w:cs="Arial"/>
          <w:b/>
          <w:bCs/>
          <w:color w:val="1F497D" w:themeColor="text2"/>
        </w:rPr>
        <w:t> to, inaczej mówiąc, różnorodność biologiczna</w:t>
      </w:r>
      <w:r w:rsidRPr="00154112">
        <w:rPr>
          <w:rFonts w:ascii="Arial" w:hAnsi="Arial" w:cs="Arial"/>
          <w:b/>
          <w:bCs/>
          <w:color w:val="76923C" w:themeColor="accent3" w:themeShade="BF"/>
        </w:rPr>
        <w:t>.</w:t>
      </w:r>
      <w:r w:rsidRPr="00154112">
        <w:rPr>
          <w:rFonts w:ascii="Arial" w:hAnsi="Arial" w:cs="Arial"/>
          <w:b/>
          <w:bCs/>
          <w:color w:val="1B1B1B"/>
        </w:rPr>
        <w:t xml:space="preserve"> </w:t>
      </w:r>
      <w:r w:rsidRPr="00154112">
        <w:rPr>
          <w:rFonts w:ascii="Arial" w:hAnsi="Arial" w:cs="Arial"/>
          <w:bCs/>
          <w:color w:val="1B1B1B"/>
        </w:rPr>
        <w:t xml:space="preserve">Oznacza ona rozmaitość form życia występujących na Ziemi. Obecna wiedza pozwala analizować zagadnienia bioróżnorodności na wszystkich poziomach organizacji przyrody. </w:t>
      </w:r>
    </w:p>
    <w:p w:rsidR="00EF0B7D" w:rsidRDefault="0088036B" w:rsidP="0088036B">
      <w:pPr>
        <w:pStyle w:val="lead"/>
        <w:shd w:val="clear" w:color="auto" w:fill="FFFFFF"/>
        <w:rPr>
          <w:rFonts w:ascii="Arial" w:hAnsi="Arial" w:cs="Arial"/>
          <w:b/>
          <w:bCs/>
          <w:color w:val="1B1B1B"/>
        </w:rPr>
      </w:pPr>
      <w:r w:rsidRPr="0088036B">
        <w:rPr>
          <w:rFonts w:ascii="Arial" w:hAnsi="Arial" w:cs="Arial"/>
          <w:b/>
          <w:bCs/>
          <w:color w:val="1B1B1B"/>
        </w:rPr>
        <w:t>Możliwa jest analiza różnorodności </w:t>
      </w:r>
      <w:hyperlink r:id="rId5" w:anchor="D1FBuSNZB_pl_main_concept_2" w:history="1">
        <w:r w:rsidRPr="0088036B">
          <w:rPr>
            <w:rStyle w:val="Hipercze"/>
            <w:rFonts w:ascii="Arial" w:hAnsi="Arial" w:cs="Arial"/>
            <w:b/>
            <w:bCs/>
            <w:color w:val="1F77B2"/>
            <w:u w:val="none"/>
          </w:rPr>
          <w:t>genetycznej</w:t>
        </w:r>
      </w:hyperlink>
      <w:r w:rsidRPr="0088036B">
        <w:rPr>
          <w:rFonts w:ascii="Arial" w:hAnsi="Arial" w:cs="Arial"/>
          <w:b/>
          <w:bCs/>
          <w:color w:val="1B1B1B"/>
        </w:rPr>
        <w:t xml:space="preserve">, </w:t>
      </w:r>
      <w:r w:rsidRPr="00EF0B7D">
        <w:rPr>
          <w:rFonts w:ascii="Arial" w:hAnsi="Arial" w:cs="Arial"/>
          <w:b/>
          <w:bCs/>
          <w:color w:val="4F81BD" w:themeColor="accent1"/>
        </w:rPr>
        <w:t>gatunkowej i </w:t>
      </w:r>
      <w:proofErr w:type="spellStart"/>
      <w:r w:rsidRPr="00EF0B7D">
        <w:rPr>
          <w:rFonts w:ascii="Arial" w:hAnsi="Arial" w:cs="Arial"/>
          <w:b/>
          <w:bCs/>
          <w:color w:val="4F81BD" w:themeColor="accent1"/>
        </w:rPr>
        <w:t>ekosystemowej</w:t>
      </w:r>
      <w:proofErr w:type="spellEnd"/>
      <w:r w:rsidRPr="00EF0B7D">
        <w:rPr>
          <w:rFonts w:ascii="Arial" w:hAnsi="Arial" w:cs="Arial"/>
          <w:b/>
          <w:bCs/>
          <w:color w:val="4F81BD" w:themeColor="accent1"/>
        </w:rPr>
        <w:t>.</w:t>
      </w:r>
      <w:r w:rsidRPr="0088036B">
        <w:rPr>
          <w:rFonts w:ascii="Arial" w:hAnsi="Arial" w:cs="Arial"/>
          <w:b/>
          <w:bCs/>
          <w:color w:val="1B1B1B"/>
        </w:rPr>
        <w:t xml:space="preserve"> </w:t>
      </w:r>
    </w:p>
    <w:p w:rsidR="00EF0B7D" w:rsidRDefault="0088036B" w:rsidP="0088036B">
      <w:pPr>
        <w:pStyle w:val="lead"/>
        <w:shd w:val="clear" w:color="auto" w:fill="FFFFFF"/>
        <w:rPr>
          <w:rFonts w:ascii="Arial" w:hAnsi="Arial" w:cs="Arial"/>
          <w:b/>
          <w:bCs/>
          <w:color w:val="1B1B1B"/>
        </w:rPr>
      </w:pPr>
      <w:r w:rsidRPr="00EF0B7D">
        <w:rPr>
          <w:rFonts w:ascii="Arial" w:hAnsi="Arial" w:cs="Arial"/>
          <w:b/>
          <w:bCs/>
          <w:color w:val="4F81BD" w:themeColor="accent1"/>
        </w:rPr>
        <w:t>Różnorodność genetyczna</w:t>
      </w:r>
      <w:r w:rsidRPr="0088036B">
        <w:rPr>
          <w:rFonts w:ascii="Arial" w:hAnsi="Arial" w:cs="Arial"/>
          <w:b/>
          <w:bCs/>
          <w:color w:val="1B1B1B"/>
        </w:rPr>
        <w:t xml:space="preserve"> związana jest z występowaniem w populacji wielu alleli tego samego genu. </w:t>
      </w:r>
    </w:p>
    <w:p w:rsidR="00EF0B7D" w:rsidRDefault="0088036B" w:rsidP="0088036B">
      <w:pPr>
        <w:pStyle w:val="lead"/>
        <w:shd w:val="clear" w:color="auto" w:fill="FFFFFF"/>
        <w:rPr>
          <w:rFonts w:ascii="Arial" w:hAnsi="Arial" w:cs="Arial"/>
          <w:b/>
          <w:bCs/>
          <w:color w:val="1B1B1B"/>
        </w:rPr>
      </w:pPr>
      <w:r w:rsidRPr="00EF0B7D">
        <w:rPr>
          <w:rFonts w:ascii="Arial" w:hAnsi="Arial" w:cs="Arial"/>
          <w:b/>
          <w:bCs/>
          <w:color w:val="4F81BD" w:themeColor="accent1"/>
        </w:rPr>
        <w:t>Różnorodność gatunkowa</w:t>
      </w:r>
      <w:r w:rsidRPr="0088036B">
        <w:rPr>
          <w:rFonts w:ascii="Arial" w:hAnsi="Arial" w:cs="Arial"/>
          <w:b/>
          <w:bCs/>
          <w:color w:val="1B1B1B"/>
        </w:rPr>
        <w:t xml:space="preserve"> dotyczy liczby gatunków żyjących w określonym ekosystemie. </w:t>
      </w:r>
    </w:p>
    <w:p w:rsidR="0088036B" w:rsidRPr="0088036B" w:rsidRDefault="00EF0B7D" w:rsidP="00440B29">
      <w:pPr>
        <w:pStyle w:val="lead"/>
        <w:shd w:val="clear" w:color="auto" w:fill="FFFFFF"/>
        <w:jc w:val="both"/>
        <w:rPr>
          <w:rFonts w:ascii="Arial" w:hAnsi="Arial" w:cs="Arial"/>
          <w:b/>
          <w:bCs/>
          <w:color w:val="1B1B1B"/>
        </w:rPr>
      </w:pPr>
      <w:r w:rsidRPr="00EF0B7D">
        <w:rPr>
          <w:rFonts w:ascii="Arial" w:hAnsi="Arial" w:cs="Arial"/>
          <w:b/>
          <w:bCs/>
          <w:color w:val="4F81BD" w:themeColor="accent1"/>
        </w:rPr>
        <w:t>R</w:t>
      </w:r>
      <w:r w:rsidR="0088036B" w:rsidRPr="00EF0B7D">
        <w:rPr>
          <w:rFonts w:ascii="Arial" w:hAnsi="Arial" w:cs="Arial"/>
          <w:b/>
          <w:bCs/>
          <w:color w:val="4F81BD" w:themeColor="accent1"/>
        </w:rPr>
        <w:t xml:space="preserve">óżnorodność </w:t>
      </w:r>
      <w:proofErr w:type="spellStart"/>
      <w:r w:rsidR="0088036B" w:rsidRPr="00EF0B7D">
        <w:rPr>
          <w:rFonts w:ascii="Arial" w:hAnsi="Arial" w:cs="Arial"/>
          <w:b/>
          <w:bCs/>
          <w:color w:val="4F81BD" w:themeColor="accent1"/>
        </w:rPr>
        <w:t>ekosystemowa</w:t>
      </w:r>
      <w:proofErr w:type="spellEnd"/>
      <w:r w:rsidR="00440B29">
        <w:rPr>
          <w:rFonts w:ascii="Arial" w:hAnsi="Arial" w:cs="Arial"/>
          <w:b/>
          <w:bCs/>
          <w:color w:val="1B1B1B"/>
        </w:rPr>
        <w:t xml:space="preserve"> </w:t>
      </w:r>
      <w:r w:rsidR="0088036B" w:rsidRPr="0088036B">
        <w:rPr>
          <w:rFonts w:ascii="Arial" w:hAnsi="Arial" w:cs="Arial"/>
          <w:b/>
          <w:bCs/>
          <w:color w:val="1B1B1B"/>
        </w:rPr>
        <w:t>związana jest z rozmaitością naturalnych siedlisk i ekosystemów.</w:t>
      </w:r>
    </w:p>
    <w:p w:rsidR="0088036B" w:rsidRPr="007E731A" w:rsidRDefault="0088036B" w:rsidP="00440B29">
      <w:pPr>
        <w:pStyle w:val="lead"/>
        <w:shd w:val="clear" w:color="auto" w:fill="FFFFFF"/>
        <w:jc w:val="both"/>
        <w:rPr>
          <w:rFonts w:ascii="Arial" w:hAnsi="Arial" w:cs="Arial"/>
          <w:bCs/>
          <w:color w:val="1B1B1B"/>
        </w:rPr>
      </w:pPr>
      <w:r w:rsidRPr="00EF0B7D">
        <w:rPr>
          <w:rFonts w:ascii="Arial" w:hAnsi="Arial" w:cs="Arial"/>
          <w:bCs/>
          <w:color w:val="1B1B1B"/>
        </w:rPr>
        <w:t>Ziemska bioróżnorodność ulega ciągłym zmianom. Zmieniający się klimat, czy też naturalne katastrofy, wielokrotnie zmieniały liczebność gatunków oraz zasoby ekosystemów. W dzisiejszych czasach zagrożenie bioróżnorodności na Ziemi jest ogromne i wynika z destrukcyjnej działalności człowieka na naszej planecie</w:t>
      </w:r>
      <w:r w:rsidR="007E731A">
        <w:rPr>
          <w:rFonts w:ascii="Arial" w:hAnsi="Arial" w:cs="Arial"/>
          <w:bCs/>
          <w:color w:val="1B1B1B"/>
        </w:rPr>
        <w:t>.</w:t>
      </w:r>
    </w:p>
    <w:p w:rsidR="00FD569A" w:rsidRPr="00FD569A" w:rsidRDefault="00FD569A" w:rsidP="00EE033B">
      <w:pPr>
        <w:rPr>
          <w:rFonts w:ascii="Arial" w:hAnsi="Arial" w:cs="Arial"/>
          <w:b/>
          <w:color w:val="1B1B1B"/>
          <w:sz w:val="24"/>
          <w:szCs w:val="24"/>
          <w:u w:val="single"/>
          <w:shd w:val="clear" w:color="auto" w:fill="FFFFFF"/>
        </w:rPr>
      </w:pPr>
      <w:r w:rsidRPr="00FD569A">
        <w:rPr>
          <w:rFonts w:ascii="Arial" w:hAnsi="Arial" w:cs="Arial"/>
          <w:b/>
          <w:color w:val="1B1B1B"/>
          <w:sz w:val="24"/>
          <w:szCs w:val="24"/>
          <w:u w:val="single"/>
          <w:shd w:val="clear" w:color="auto" w:fill="FFFFFF"/>
        </w:rPr>
        <w:t>Ciekawostka</w:t>
      </w:r>
    </w:p>
    <w:p w:rsidR="00E7770D" w:rsidRPr="00FD569A" w:rsidRDefault="00FD569A" w:rsidP="00440B29">
      <w:pPr>
        <w:jc w:val="both"/>
        <w:rPr>
          <w:rFonts w:ascii="Arial" w:hAnsi="Arial" w:cs="Arial"/>
          <w:b/>
          <w:sz w:val="24"/>
          <w:szCs w:val="24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Podczas Szczytu Ziemi zorganizowanego w 1992 r. pod hasłem „Środowisko i rozwój” w Rio de Janeiro 172 kraje przyjęły ustalenia Konwencji o </w:t>
      </w:r>
      <w:hyperlink r:id="rId6" w:anchor="DvyTpMWm5_pl_main_concept_1" w:history="1">
        <w:r w:rsidRPr="00FD569A">
          <w:rPr>
            <w:rStyle w:val="Hipercze"/>
            <w:rFonts w:ascii="Arial" w:hAnsi="Arial" w:cs="Arial"/>
            <w:color w:val="1F497D" w:themeColor="text2"/>
            <w:sz w:val="24"/>
            <w:szCs w:val="24"/>
          </w:rPr>
          <w:t>różnorodności biologicznej</w:t>
        </w:r>
      </w:hyperlink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 (bioróżnorodności) i zobowiązały się ich przestrzegać.</w:t>
      </w:r>
    </w:p>
    <w:p w:rsidR="00E7770D" w:rsidRPr="00FD569A" w:rsidRDefault="00E7770D" w:rsidP="00EE033B">
      <w:pPr>
        <w:rPr>
          <w:rFonts w:ascii="Arial" w:hAnsi="Arial" w:cs="Arial"/>
          <w:b/>
          <w:sz w:val="24"/>
          <w:szCs w:val="24"/>
        </w:rPr>
      </w:pPr>
    </w:p>
    <w:p w:rsidR="00EE033B" w:rsidRDefault="007E731A" w:rsidP="00EE033B">
      <w:pPr>
        <w:pStyle w:val="Akapitzlist"/>
        <w:ind w:left="1428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96364" cy="2663687"/>
            <wp:effectExtent l="19050" t="0" r="4136" b="0"/>
            <wp:docPr id="10" name="Obraz 7" descr="Różnorodność genetyczn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óżnorodność genetyczna - Epodreczni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20" cy="26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1A" w:rsidRPr="0020058A" w:rsidRDefault="007E731A" w:rsidP="007E731A">
      <w:pPr>
        <w:rPr>
          <w:rFonts w:ascii="Arial" w:hAnsi="Arial" w:cs="Arial"/>
          <w:b/>
          <w:sz w:val="24"/>
          <w:szCs w:val="24"/>
        </w:rPr>
      </w:pPr>
      <w:r w:rsidRPr="0020058A">
        <w:rPr>
          <w:rFonts w:ascii="Arial" w:hAnsi="Arial" w:cs="Arial"/>
          <w:b/>
          <w:sz w:val="24"/>
          <w:szCs w:val="24"/>
        </w:rPr>
        <w:t xml:space="preserve">2. Różnorodność  </w:t>
      </w:r>
      <w:proofErr w:type="spellStart"/>
      <w:r w:rsidRPr="0020058A">
        <w:rPr>
          <w:rFonts w:ascii="Arial" w:hAnsi="Arial" w:cs="Arial"/>
          <w:b/>
          <w:sz w:val="24"/>
          <w:szCs w:val="24"/>
        </w:rPr>
        <w:t>ekosystemowa</w:t>
      </w:r>
      <w:proofErr w:type="spellEnd"/>
      <w:r w:rsidRPr="0020058A">
        <w:rPr>
          <w:rFonts w:ascii="Arial" w:hAnsi="Arial" w:cs="Arial"/>
          <w:b/>
          <w:sz w:val="24"/>
          <w:szCs w:val="24"/>
        </w:rPr>
        <w:t>.</w:t>
      </w:r>
    </w:p>
    <w:p w:rsidR="0020058A" w:rsidRPr="0020058A" w:rsidRDefault="0020058A" w:rsidP="00440B29">
      <w:pPr>
        <w:jc w:val="both"/>
        <w:rPr>
          <w:sz w:val="24"/>
          <w:szCs w:val="24"/>
        </w:rPr>
      </w:pPr>
      <w:r w:rsidRPr="0020058A">
        <w:rPr>
          <w:rFonts w:ascii="Garamond" w:hAnsi="Garamond"/>
          <w:b/>
          <w:bCs/>
          <w:color w:val="1B1B1B"/>
          <w:sz w:val="24"/>
          <w:szCs w:val="24"/>
          <w:shd w:val="clear" w:color="auto" w:fill="FFFFFF"/>
        </w:rPr>
        <w:t>Ekosystemy zwykle różnią się od siebie, bywają też bardzo podobne, ale nigdy identyczne. Od panujących w nich warunków zależy różnorodność genetyczna i gatunkowa. Dlatego ochrona przyrody powinna przede wszystkim uwzględniać zabezpieczenie ekosystemów.</w:t>
      </w:r>
    </w:p>
    <w:p w:rsidR="008C66FE" w:rsidRDefault="0020058A" w:rsidP="008C66FE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847756"/>
            <wp:effectExtent l="19050" t="0" r="0" b="0"/>
            <wp:docPr id="12" name="Obraz 10" descr="Fotografia przedstawia krajobraz sawanny drzewiastej. W centrum wznosi się grube, wielkie, brązowe drzewo. Ma niewiele zielonych liści. Obok rosną liczne mniejsze, zielone drzewa i krzewy. Trawa jest częściowo ziel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a przedstawia krajobraz sawanny drzewiastej. W centrum wznosi się grube, wielkie, brązowe drzewo. Ma niewiele zielonych liści. Obok rosną liczne mniejsze, zielone drzewa i krzewy. Trawa jest częściowo zielon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8A" w:rsidRDefault="0020058A" w:rsidP="008C66FE">
      <w:pPr>
        <w:rPr>
          <w:b/>
          <w:sz w:val="24"/>
          <w:szCs w:val="24"/>
        </w:rPr>
      </w:pPr>
    </w:p>
    <w:p w:rsidR="0020058A" w:rsidRDefault="0020058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20058A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Różnorodność </w:t>
      </w:r>
      <w:proofErr w:type="spellStart"/>
      <w:r w:rsidRPr="0020058A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ekosystemowa</w:t>
      </w:r>
      <w:proofErr w:type="spellEnd"/>
      <w:r w:rsidRPr="0020058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 to zróżnicowanie siedlisk naturalnych oraz ekosystemów w nich funkcjonujących. Głównym czynnikiem naturalnym, warunkującym globalną różnorodność ekosystemów lądowych, jest klimat. Zależy on m.in. od odległości od oceanów i mórz, ukształtowania terenu, wysokości n.p.m. Poszczególne strefy klimatyczne posiadają specyficzną szatę roślinną, która wraz z  warunkami abiotycznymi wpływa na to, jakie zespoły bakterii, </w:t>
      </w:r>
      <w:proofErr w:type="spellStart"/>
      <w:r w:rsidRPr="0020058A">
        <w:rPr>
          <w:rFonts w:ascii="Arial" w:hAnsi="Arial" w:cs="Arial"/>
          <w:color w:val="1B1B1B"/>
          <w:sz w:val="24"/>
          <w:szCs w:val="24"/>
          <w:shd w:val="clear" w:color="auto" w:fill="FFFFFF"/>
        </w:rPr>
        <w:t>protistów</w:t>
      </w:r>
      <w:proofErr w:type="spellEnd"/>
      <w:r w:rsidRPr="0020058A">
        <w:rPr>
          <w:rFonts w:ascii="Arial" w:hAnsi="Arial" w:cs="Arial"/>
          <w:color w:val="1B1B1B"/>
          <w:sz w:val="24"/>
          <w:szCs w:val="24"/>
          <w:shd w:val="clear" w:color="auto" w:fill="FFFFFF"/>
        </w:rPr>
        <w:t>, grzybów i zwierząt je zamieszkują.</w:t>
      </w:r>
    </w:p>
    <w:p w:rsidR="0020058A" w:rsidRDefault="0020058A" w:rsidP="0020058A">
      <w:pPr>
        <w:jc w:val="center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75738" cy="2417197"/>
            <wp:effectExtent l="19050" t="0" r="0" b="0"/>
            <wp:docPr id="13" name="Obraz 13" descr="Ilustracja przestawia mapę świata. Kolorami według legendy z lewej zaznaczono na niej biomy, czyli strefy roślin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a przestawia mapę świata. Kolorami według legendy z lewej zaznaczono na niej biomy, czyli strefy roślinności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80" cy="241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8A" w:rsidRDefault="0020058A" w:rsidP="0020058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20058A" w:rsidRPr="008C3D78" w:rsidRDefault="0020058A" w:rsidP="0020058A">
      <w:p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8C3D78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3. Różnorodność gatunkowa</w:t>
      </w:r>
    </w:p>
    <w:p w:rsidR="0020058A" w:rsidRPr="008C3D78" w:rsidRDefault="008C3D78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8C3D78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>C</w:t>
      </w:r>
      <w:r w:rsidR="0020058A" w:rsidRPr="008C3D78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>zy znane są już wszystkie gatunki zamieszkujące Ziemię? Jak wygląda różnorodność gatunkowa Polski w porównaniu z innymi obszarami? Które regiony na świecie są najbogatsze pod tym względem i dlaczego?</w:t>
      </w:r>
    </w:p>
    <w:p w:rsidR="0020058A" w:rsidRDefault="008C3D78" w:rsidP="008C3D7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08891" cy="3156668"/>
            <wp:effectExtent l="19050" t="0" r="1159" b="0"/>
            <wp:docPr id="16" name="Obraz 16" descr="Fotografia przedstawia samicę rysia euroazjatyckiego leżącą przy pniu drzewa. Jest jasna w rude cętki. Obok niej na ziemi z przodu i z tyłu leżą dwa małe rys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grafia przedstawia samicę rysia euroazjatyckiego leżącą przy pniu drzewa. Jest jasna w rude cętki. Obok niej na ziemi z przodu i z tyłu leżą dwa małe rysie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98" cy="315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8" w:rsidRDefault="008C3D78" w:rsidP="00440B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Różnorodność gatunkow</w:t>
      </w:r>
      <w:r w:rsidR="00440B29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a określana jest w odniesieniu d</w:t>
      </w: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o konkretnego ekosystemu  lub obszaru. Wyraża się całkowitą liczbą gatunków tam występujących, często podawaną w przeliczeniu na jednostkę powierzchni. Im większa jest ta liczba, tym wyższa różnorodność gatunkowa badanego terytorium.</w:t>
      </w:r>
    </w:p>
    <w:p w:rsidR="008C3D78" w:rsidRDefault="008C3D78" w:rsidP="00440B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Precyzyjne ustalenie liczby gatunków żyjących w danym ekosystemie nie jest możliwe. Nawet na dostępnych i wielokrotnie przebadanych obszarach Europy wciąż spotyka się przedstawicieli gatunków, które nie zostały wcześniej opisane. </w:t>
      </w: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lastRenderedPageBreak/>
        <w:t xml:space="preserve">Różnorodność gatunkową bardzo trudno rozpoznać przede wszystkim w głębinach oceanicznych, wnętrzach jaskiń czy niedostępnych zakątkach lasów tropikalnych, dlatego jej określenie opiera się jedynie na szacunkach. </w:t>
      </w:r>
    </w:p>
    <w:p w:rsidR="008C3D78" w:rsidRPr="008C3D78" w:rsidRDefault="008C3D78" w:rsidP="00440B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Pamiętać też należy, że nieustannie trwa ewolucja, powodując pojawianie się i wymieranie gatunków. </w:t>
      </w:r>
      <w:r w:rsidRPr="008C3D78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Szacuje się, że obecnie na Ziemi może żyć od 2 do 100 mln gatunków. Według uśrednionych wyliczeń naszą planetę zamieszkuje ok. 8,7 mln gatunków organizmów eukariotycznych, w tym ok. 400 tysięcy gatunków roślin i ok. 8 mln zwie</w:t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rząt, oraz 8</w:t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noBreakHyphen/>
        <w:t xml:space="preserve">10 mln </w:t>
      </w:r>
      <w:proofErr w:type="spellStart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prokariotów</w:t>
      </w:r>
      <w:proofErr w:type="spellEnd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 (</w:t>
      </w:r>
      <w:proofErr w:type="spellStart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bezjądrowych</w:t>
      </w:r>
      <w:proofErr w:type="spellEnd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).</w:t>
      </w:r>
    </w:p>
    <w:p w:rsidR="008C3D78" w:rsidRPr="008C3D78" w:rsidRDefault="008C3D78" w:rsidP="008C3D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3D78" w:rsidRDefault="008C3D78" w:rsidP="008C3D7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11044" cy="2048789"/>
            <wp:effectExtent l="19050" t="0" r="0" b="0"/>
            <wp:docPr id="19" name="Obraz 19" descr="Ilustracja przedstawia poziomy wykres słupkowy. Kolorem różowym oznaczono szacowaną, a pomarańczowym opisaną liczbę gatunków w poszczególnych królestwach. Najmniej znanych gatunków jest wśród bakter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ustracja przedstawia poziomy wykres słupkowy. Kolorem różowym oznaczono szacowaną, a pomarańczowym opisaną liczbę gatunków w poszczególnych królestwach. Najmniej znanych gatunków jest wśród bakterii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98" cy="20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8" w:rsidRDefault="008C3D78" w:rsidP="008C3D78">
      <w:pPr>
        <w:rPr>
          <w:rFonts w:ascii="Arial" w:hAnsi="Arial" w:cs="Arial"/>
          <w:sz w:val="24"/>
          <w:szCs w:val="24"/>
        </w:rPr>
      </w:pPr>
    </w:p>
    <w:p w:rsidR="008C3D78" w:rsidRPr="008C3D78" w:rsidRDefault="008C3D78" w:rsidP="00440B29">
      <w:pPr>
        <w:pStyle w:val="animation-ready"/>
        <w:shd w:val="clear" w:color="auto" w:fill="FFFFFF"/>
        <w:jc w:val="both"/>
        <w:rPr>
          <w:rFonts w:ascii="Arial" w:hAnsi="Arial" w:cs="Arial"/>
          <w:color w:val="1B1B1B"/>
        </w:rPr>
      </w:pPr>
      <w:r w:rsidRPr="008C3D78">
        <w:rPr>
          <w:rFonts w:ascii="Arial" w:hAnsi="Arial" w:cs="Arial"/>
          <w:color w:val="1B1B1B"/>
        </w:rPr>
        <w:t>Z</w:t>
      </w:r>
      <w:r w:rsidR="00440B29">
        <w:rPr>
          <w:rFonts w:ascii="Arial" w:hAnsi="Arial" w:cs="Arial"/>
          <w:color w:val="1B1B1B"/>
        </w:rPr>
        <w:t>d</w:t>
      </w:r>
      <w:r w:rsidRPr="008C3D78">
        <w:rPr>
          <w:rFonts w:ascii="Arial" w:hAnsi="Arial" w:cs="Arial"/>
          <w:color w:val="1B1B1B"/>
        </w:rPr>
        <w:t xml:space="preserve">ecydowanie łatwiej i dokładniej można określić liczbę gatunków kręgowców. Określa się ją na ok. 60 tysięcy, z czego połowa to ryby, prawie 15 tysięcy – płazy i gady, 10 tysięcy – ptaki, a tylko 5,5 tysiąca to ssaki. </w:t>
      </w:r>
    </w:p>
    <w:p w:rsidR="00B94982" w:rsidRDefault="008C3D78" w:rsidP="00440B29">
      <w:pPr>
        <w:pStyle w:val="animation-ready"/>
        <w:shd w:val="clear" w:color="auto" w:fill="FFFFFF"/>
        <w:jc w:val="both"/>
        <w:rPr>
          <w:rFonts w:ascii="Arial" w:hAnsi="Arial" w:cs="Arial"/>
          <w:color w:val="1B1B1B"/>
        </w:rPr>
      </w:pPr>
      <w:r w:rsidRPr="008C3D78">
        <w:rPr>
          <w:rFonts w:ascii="Arial" w:hAnsi="Arial" w:cs="Arial"/>
          <w:color w:val="1B1B1B"/>
        </w:rPr>
        <w:t>Podstawową trudność w precyzyjnym ustaleniu liczby bezkręgowców stanowi określenie różnorodności gatunkowej owadów, czyli najliczniejszego taksonu. Obecnie opisano ponad milion przedstawicieli tej grupy, jednak jej bogactwo gatunkowe jest z pewnością wielokrotnie wyższe i w zależności od opracowań szacowane jest na 6 do 10 mln gatunków (niektóre źródła podają nawet wartość 30 mln).</w:t>
      </w:r>
    </w:p>
    <w:p w:rsidR="008C3D78" w:rsidRPr="008C3D78" w:rsidRDefault="00440B29" w:rsidP="00B94982">
      <w:pPr>
        <w:pStyle w:val="animation-ready"/>
        <w:shd w:val="clear" w:color="auto" w:fill="FFFFFF"/>
        <w:rPr>
          <w:rFonts w:ascii="Arial" w:hAnsi="Arial" w:cs="Arial"/>
          <w:color w:val="1B1B1B"/>
        </w:rPr>
      </w:pPr>
      <w:r>
        <w:rPr>
          <w:rFonts w:ascii="Arial" w:hAnsi="Arial" w:cs="Arial"/>
          <w:noProof/>
          <w:color w:val="1B1B1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7035165</wp:posOffset>
            </wp:positionV>
            <wp:extent cx="1789430" cy="1590040"/>
            <wp:effectExtent l="19050" t="0" r="1270" b="0"/>
            <wp:wrapSquare wrapText="bothSides"/>
            <wp:docPr id="84" name="Obraz 84" descr="Ilustracja przedstawia wielobarwny diagram kołowy, ukazujący różnorodność gatunkową roślin do 2012 roku. Wielkość wycinka obrazuje udział procentowy danej grupy. Każdy wycinek jest odpowiednio podpis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lustracja przedstawia wielobarwny diagram kołowy, ukazujący różnorodność gatunkową roślin do 2012 roku. Wielkość wycinka obrazuje udział procentowy danej grupy. Każdy wycinek jest odpowiednio podpisa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D78" w:rsidRPr="008C3D78">
        <w:rPr>
          <w:rFonts w:ascii="Arial" w:hAnsi="Arial" w:cs="Arial"/>
          <w:color w:val="1B1B1B"/>
        </w:rPr>
        <w:t xml:space="preserve"> Równie trudne ze względu na liczebność grupy jest określenie różnorodności gatunkowej bakterii czy grzybów.</w:t>
      </w:r>
    </w:p>
    <w:p w:rsidR="00440B29" w:rsidRPr="00440B29" w:rsidRDefault="00440B29" w:rsidP="008C3D78">
      <w:pPr>
        <w:rPr>
          <w:rFonts w:ascii="Arial" w:hAnsi="Arial" w:cs="Arial"/>
          <w:color w:val="1B1B1B"/>
          <w:sz w:val="24"/>
          <w:szCs w:val="24"/>
        </w:rPr>
      </w:pPr>
      <w:r w:rsidRPr="00440B29">
        <w:rPr>
          <w:rFonts w:ascii="Arial" w:hAnsi="Arial" w:cs="Arial"/>
          <w:noProof/>
          <w:color w:val="1B1B1B"/>
          <w:sz w:val="24"/>
          <w:szCs w:val="24"/>
          <w:lang w:eastAsia="pl-PL"/>
        </w:rPr>
        <w:drawing>
          <wp:inline distT="0" distB="0" distL="0" distR="0">
            <wp:extent cx="1905166" cy="1639123"/>
            <wp:effectExtent l="19050" t="0" r="0" b="0"/>
            <wp:docPr id="7" name="Obraz 81" descr="Ilustracja przedstawia wielobarwny diagram pierścieniowo – kołowy, ukazujący różnorodność gatunkową zwierząt w 2012 roku. Grupy stawonogów oznaczono białymi sylwetkami na tle każdego z wycinków. Zewnętrzny niebieski pierścień oznacza owady i obejmuje pięć grup. Liliowy fragment pierścienia oznacza kręgowce. Każdy wycinek na diagramie jest opis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lustracja przedstawia wielobarwny diagram pierścieniowo – kołowy, ukazujący różnorodność gatunkową zwierząt w 2012 roku. Grupy stawonogów oznaczono białymi sylwetkami na tle każdego z wycinków. Zewnętrzny niebieski pierścień oznacza owady i obejmuje pięć grup. Liliowy fragment pierścienia oznacza kręgowce. Każdy wycinek na diagramie jest opisany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66" cy="16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12" w:rsidRPr="00440B29" w:rsidRDefault="00154112" w:rsidP="008C3D78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Na różnorodność gatunkową ekosystemów istotny wpływ mają</w:t>
      </w:r>
      <w:r w:rsidRPr="0015411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: klimat, dostępność</w:t>
      </w: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15411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 xml:space="preserve">wody i ukształtowanie terenu. </w:t>
      </w:r>
    </w:p>
    <w:p w:rsidR="00154112" w:rsidRPr="00154112" w:rsidRDefault="00154112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>Strefy roślinności na Ziemi zależne są od </w:t>
      </w:r>
      <w:r w:rsidRPr="00154112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klimatu</w:t>
      </w: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> panującego na danym obszarze, dlatego ich układ, podobnie jak stref klimatycznych, jest równoleżnikowy. Dzieje się tak, ponieważ do wzrostu rośliny potrzebują przede wszystkim określonej temperatury i wilgotności.</w:t>
      </w:r>
    </w:p>
    <w:p w:rsidR="00154112" w:rsidRDefault="00154112" w:rsidP="00440B29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15411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Najwięcej gatunków żyje w strefie klimatu wilgotnego i ciepłego, a najmniej w środowisku bardzo suchym i zimnym.</w:t>
      </w:r>
    </w:p>
    <w:p w:rsidR="00154112" w:rsidRDefault="00154112" w:rsidP="0015411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11330" cy="2349019"/>
            <wp:effectExtent l="19050" t="0" r="0" b="0"/>
            <wp:docPr id="87" name="Obraz 87" descr="Ilustracja przedstawia kolorową mapę świata, obrazująca różnorodność gatunkową roślin naczyniowych. Barwy skali od żółtego do fioletowego wskazują coraz wyższą liczbę gatunków na 10 tysięcy kilometrów kwadratow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lustracja przedstawia kolorową mapę świata, obrazująca różnorodność gatunkową roślin naczyniowych. Barwy skali od żółtego do fioletowego wskazują coraz wyższą liczbę gatunków na 10 tysięcy kilometrów kwadratowych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25" cy="23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12" w:rsidRDefault="00154112" w:rsidP="00154112">
      <w:pPr>
        <w:rPr>
          <w:rFonts w:ascii="Arial" w:hAnsi="Arial" w:cs="Arial"/>
          <w:sz w:val="24"/>
          <w:szCs w:val="24"/>
        </w:rPr>
      </w:pPr>
    </w:p>
    <w:p w:rsidR="00FD569A" w:rsidRPr="00FD569A" w:rsidRDefault="00FD569A" w:rsidP="00440B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 xml:space="preserve">4. </w:t>
      </w:r>
      <w:r w:rsidRPr="00FD569A">
        <w:rPr>
          <w:rFonts w:ascii="Arial" w:eastAsia="Times New Roman" w:hAnsi="Arial" w:cs="Arial"/>
          <w:b/>
          <w:bCs/>
          <w:color w:val="4F81BD" w:themeColor="accent1"/>
          <w:sz w:val="24"/>
          <w:szCs w:val="24"/>
          <w:lang w:eastAsia="pl-PL"/>
        </w:rPr>
        <w:t>Różnorodność genetyczna</w:t>
      </w:r>
      <w:r w:rsidRPr="00FD569A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 xml:space="preserve"> zapewnia prawidłowy rozwój populacji i czyni ją odporną na niekorzystne czynniki środowiskowe oraz patogeny. </w:t>
      </w:r>
      <w:r w:rsidRPr="00FD569A">
        <w:rPr>
          <w:rFonts w:ascii="Arial" w:eastAsia="Times New Roman" w:hAnsi="Arial" w:cs="Arial"/>
          <w:bCs/>
          <w:color w:val="1B1B1B"/>
          <w:sz w:val="24"/>
          <w:szCs w:val="24"/>
          <w:lang w:eastAsia="pl-PL"/>
        </w:rPr>
        <w:t>Obserwowane obecnie zubożenie puli genowej wielu gatunków prowadzi je do zagłady, której człowiek nie potrafi zapobiec mimo licznych starań.</w:t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 </w:t>
      </w:r>
    </w:p>
    <w:p w:rsidR="00FD569A" w:rsidRDefault="00FD569A" w:rsidP="00440B29">
      <w:pPr>
        <w:spacing w:after="0" w:line="240" w:lineRule="auto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 xml:space="preserve">Przykładem gatunku, który charakteryzuje się dużą różnorodnością genetyczną, jest </w:t>
      </w:r>
      <w:proofErr w:type="spellStart"/>
      <w:r w:rsidRPr="00FD569A">
        <w:rPr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>krępak</w:t>
      </w:r>
      <w:proofErr w:type="spellEnd"/>
      <w:r w:rsidRPr="00FD569A">
        <w:rPr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 xml:space="preserve"> brzozowy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. Motyl ten zawsze występował w dwóch odmianach barwnych. Pierwotnie liczniejsza była odmiana jasna. Należące do niej osobniki były mniej widoczne na korze brzozy, dzięki czemu rzadziej stawały się ofiarami ptaków, przeżywały i wydawały także jasne (na ogół) potomstwo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.</w:t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D569A" w:rsidRDefault="00FD569A" w:rsidP="00440B29">
      <w:pPr>
        <w:spacing w:after="0" w:line="240" w:lineRule="auto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W połowie XIX w. wraz ze wzrostem uprzemysłowienia w Anglii nastąpił znaczny wzrost zanieczyszczenia środowiska. Pyły z kopalń i zakładów przemysłowych pokrywały wszystkie powierzchnie. W takich warunkach jaśniejsze ubarwienie motyli zaczęło działać na ich niekorzyść. Ptaki mogły je łatwiej dostrzec na pniach drzew pokrytych sadzą i schwytać. 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Ciemniejsza odmiana </w:t>
      </w:r>
      <w:proofErr w:type="spellStart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krępaka</w:t>
      </w:r>
      <w:proofErr w:type="spellEnd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brzozowego miała natomiast większe szanse utrzymania się przy życiu i szybko stała się formą dominującą. </w:t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D569A" w:rsidRPr="00FD569A" w:rsidRDefault="00FD569A" w:rsidP="00440B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Obecnie, z powodu poprawy stanu środowiska, obserwuje się przeciwny proces, czyli powtórną dominację </w:t>
      </w:r>
      <w:proofErr w:type="spellStart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krępaków</w:t>
      </w:r>
      <w:proofErr w:type="spellEnd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o jasnym</w:t>
      </w:r>
      <w:r>
        <w:rPr>
          <w:rFonts w:ascii="Garamond" w:hAnsi="Garamond"/>
          <w:color w:val="1B1B1B"/>
          <w:sz w:val="20"/>
          <w:szCs w:val="20"/>
          <w:shd w:val="clear" w:color="auto" w:fill="FFFFFF"/>
        </w:rPr>
        <w:t xml:space="preserve">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ubarwieniu. Także w tym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przypadku przetrwanie gatunku było możliwe dzięki występowaniu w populacji różnych alleli genów odpowiedzialnych za ubarwienie motyli.</w:t>
      </w:r>
    </w:p>
    <w:p w:rsidR="00FD569A" w:rsidRDefault="00FD569A" w:rsidP="00FD569A">
      <w:pPr>
        <w:jc w:val="center"/>
        <w:rPr>
          <w:rFonts w:ascii="Arial" w:hAnsi="Arial" w:cs="Arial"/>
          <w:sz w:val="24"/>
          <w:szCs w:val="24"/>
        </w:rPr>
      </w:pPr>
    </w:p>
    <w:p w:rsidR="00FD569A" w:rsidRDefault="00FD569A" w:rsidP="00FD569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10759" cy="2513012"/>
            <wp:effectExtent l="19050" t="0" r="4141" b="0"/>
            <wp:docPr id="92" name="Obraz 92" descr="Fotografie przedstawiają dwa motyle nocne krępaki brzozowe, jaśniejszego i ciemniejszego. Z prawej dwie fotografie pni brzóz, jaśniejszego i ciemniejszego. Nałożono na nie fotografie motyli. Różowe i zielone okręgi wskazują położenie motyli, gdyż można ich nie zauważyć tak stapiają się z barwą k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otografie przedstawiają dwa motyle nocne krępaki brzozowe, jaśniejszego i ciemniejszego. Z prawej dwie fotografie pni brzóz, jaśniejszego i ciemniejszego. Nałożono na nie fotografie motyli. Różowe i zielone okręgi wskazują położenie motyli, gdyż można ich nie zauważyć tak stapiają się z barwą kory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52" cy="251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9A" w:rsidRDefault="00FD569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F497D" w:themeColor="text2"/>
          <w:sz w:val="24"/>
          <w:szCs w:val="24"/>
          <w:shd w:val="clear" w:color="auto" w:fill="FFFFFF"/>
        </w:rPr>
        <w:t>Klasycznym przykładem gatunku o bardzo szerokim zasięgu jest człowiek.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Cechy o znaczeniu adaptacyjnym okazały się niezwykle istotne na przykład podczas zasiedlania kolejnych kontynentów. </w:t>
      </w:r>
    </w:p>
    <w:p w:rsidR="00FD569A" w:rsidRDefault="00FD569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Barwa skóry to jedna z właściwości będąca przystosowaniem do różnego natężenia promieniowania UV. Jest ona tym ciemniejsza, im więcej znajduje się w niej melaniny – barwnika chroniącego komórki organizmu przed szkodliwym promieniowaniem. Melanina występuje także we włosach, a jej obecność w tęczówce oka sprawia, że przenikanie promieni słonecznych odbywa się głównie przez źrenicę.</w:t>
      </w:r>
    </w:p>
    <w:p w:rsidR="00FD569A" w:rsidRDefault="00FD569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Najintensywniej wytwarzana jest w populacjach pochodzących z okolic równika, gdzie promieniowanie UV jest bardzo silne. U ludzi żyjących od tysiącleci w wyższych szerokościach geograficznych występuje w mniejszych ilościach. Barw</w:t>
      </w:r>
      <w:r w:rsidR="00B80656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a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skóry wykazuje bardzo duże zróżnicowanie, co świadczy o sporej </w:t>
      </w:r>
      <w:r w:rsidR="00B80656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różnorodności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genetycznej naszego gatunku.</w:t>
      </w:r>
    </w:p>
    <w:p w:rsidR="00440B29" w:rsidRDefault="00044E57" w:rsidP="00044E57">
      <w:pPr>
        <w:jc w:val="center"/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</w:pPr>
      <w:r w:rsidRPr="00044E57">
        <w:rPr>
          <w:rFonts w:ascii="Arial" w:hAnsi="Arial" w:cs="Arial"/>
          <w:noProof/>
          <w:color w:val="1B1B1B"/>
          <w:sz w:val="24"/>
          <w:szCs w:val="24"/>
          <w:u w:val="single"/>
          <w:shd w:val="clear" w:color="auto" w:fill="FFFFFF"/>
          <w:lang w:eastAsia="pl-PL"/>
        </w:rPr>
        <w:drawing>
          <wp:inline distT="0" distB="0" distL="0" distR="0">
            <wp:extent cx="3614696" cy="2008541"/>
            <wp:effectExtent l="19050" t="0" r="4804" b="0"/>
            <wp:docPr id="9" name="Obraz 95" descr="Fotografie przedstawiają portrety czterech osób różnej płci i o różnym kolorze skó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otografie przedstawiają portrety czterech osób różnej płci i o różnym kolorze skóry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76" cy="200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29" w:rsidRDefault="00440B29" w:rsidP="00FD569A">
      <w:pPr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</w:pPr>
    </w:p>
    <w:p w:rsidR="00B80656" w:rsidRPr="00B80656" w:rsidRDefault="00044E57" w:rsidP="00FD569A">
      <w:pPr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  <w:lastRenderedPageBreak/>
        <w:t>C</w:t>
      </w:r>
      <w:r w:rsidR="00B80656" w:rsidRPr="00B80656"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  <w:t>iekawostka</w:t>
      </w:r>
    </w:p>
    <w:p w:rsidR="00B80656" w:rsidRPr="00B80656" w:rsidRDefault="00B80656" w:rsidP="00044E57">
      <w:pPr>
        <w:pStyle w:val="NormalnyWeb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B80656">
        <w:rPr>
          <w:rFonts w:ascii="Arial" w:hAnsi="Arial" w:cs="Arial"/>
          <w:i/>
        </w:rPr>
        <w:t>Podobnie jak w przypadku  </w:t>
      </w:r>
      <w:proofErr w:type="spellStart"/>
      <w:r w:rsidRPr="00B80656">
        <w:rPr>
          <w:rFonts w:ascii="Arial" w:hAnsi="Arial" w:cs="Arial"/>
          <w:i/>
        </w:rPr>
        <w:t>krępaka</w:t>
      </w:r>
      <w:proofErr w:type="spellEnd"/>
      <w:r w:rsidRPr="00B80656">
        <w:rPr>
          <w:rFonts w:ascii="Arial" w:hAnsi="Arial" w:cs="Arial"/>
          <w:i/>
        </w:rPr>
        <w:t xml:space="preserve"> brzozowego, również u człowieka niektóre cechy stanowiące korzystne przystosowania w jednych warunkach życia mogą być nieprzydatne, a nawet szkodliwe w innych. Zaobserwowano, że ludzie o ciemnej skórze (mówi się o nich, że żyją w cieniu własnej skóry) mieszkający na stałe w strefie klimatu umiarkowanego, mają problemy z odpornością i przyswajaniem wapnia. Dzieje się tak dlatego, że duża ilość melaniny uniemożliwia przenikanie światła słonecznego w głąb skóry, gdzie pod jego wpływem zachodzi produkcja witaminy D, której deficyt powoduje oba te zaburzenia.</w:t>
      </w:r>
    </w:p>
    <w:p w:rsidR="00B80656" w:rsidRDefault="00B80656" w:rsidP="00FD569A">
      <w:pPr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</w:pPr>
    </w:p>
    <w:p w:rsidR="00446D81" w:rsidRDefault="00446D81" w:rsidP="00FD569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5. Podsumowanie.</w:t>
      </w:r>
    </w:p>
    <w:p w:rsidR="00446D81" w:rsidRDefault="00446D81" w:rsidP="00FD569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Wykonaj ćwiczenie 2 strona 80 w zeszycie ćwiczeń oraz 4 strona 81, 5 i 6 strona 82.</w:t>
      </w:r>
    </w:p>
    <w:p w:rsidR="00446D81" w:rsidRDefault="00446D81" w:rsidP="00FD569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6. Praca domowa.</w:t>
      </w:r>
    </w:p>
    <w:p w:rsidR="00446D81" w:rsidRPr="00446D81" w:rsidRDefault="00446D81" w:rsidP="00744CF4">
      <w:pPr>
        <w:jc w:val="both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Wykonaj ćwiczenie 1 strona 80 w zeszycie ćwiczeń. </w:t>
      </w:r>
      <w:r w:rsidRPr="00446D81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 xml:space="preserve">Odpowiedzi przesyłasz na adres e-mailowy nauczyciela </w:t>
      </w:r>
      <w:r w:rsidRPr="00446D81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do 22.05.20r.</w:t>
      </w:r>
    </w:p>
    <w:sectPr w:rsidR="00446D81" w:rsidRPr="00446D81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D32"/>
      </v:shape>
    </w:pict>
  </w:numPicBullet>
  <w:abstractNum w:abstractNumId="0">
    <w:nsid w:val="05194169"/>
    <w:multiLevelType w:val="multilevel"/>
    <w:tmpl w:val="39BE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3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5">
    <w:nsid w:val="18EC59BC"/>
    <w:multiLevelType w:val="multilevel"/>
    <w:tmpl w:val="B600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B85312"/>
    <w:multiLevelType w:val="multilevel"/>
    <w:tmpl w:val="4CF0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454EEF"/>
    <w:multiLevelType w:val="multilevel"/>
    <w:tmpl w:val="C7A6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582E46"/>
    <w:multiLevelType w:val="multilevel"/>
    <w:tmpl w:val="E480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17"/>
  </w:num>
  <w:num w:numId="8">
    <w:abstractNumId w:val="10"/>
  </w:num>
  <w:num w:numId="9">
    <w:abstractNumId w:val="11"/>
  </w:num>
  <w:num w:numId="10">
    <w:abstractNumId w:val="3"/>
  </w:num>
  <w:num w:numId="11">
    <w:abstractNumId w:val="6"/>
  </w:num>
  <w:num w:numId="12">
    <w:abstractNumId w:val="15"/>
  </w:num>
  <w:num w:numId="13">
    <w:abstractNumId w:val="16"/>
  </w:num>
  <w:num w:numId="14">
    <w:abstractNumId w:val="14"/>
  </w:num>
  <w:num w:numId="15">
    <w:abstractNumId w:val="0"/>
  </w:num>
  <w:num w:numId="16">
    <w:abstractNumId w:val="5"/>
  </w:num>
  <w:num w:numId="17">
    <w:abstractNumId w:val="1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44E57"/>
    <w:rsid w:val="000B32F8"/>
    <w:rsid w:val="000D690B"/>
    <w:rsid w:val="000F6E84"/>
    <w:rsid w:val="00146B76"/>
    <w:rsid w:val="00146E3E"/>
    <w:rsid w:val="00154112"/>
    <w:rsid w:val="001E29DF"/>
    <w:rsid w:val="0020058A"/>
    <w:rsid w:val="00217CB0"/>
    <w:rsid w:val="002869AA"/>
    <w:rsid w:val="00347B73"/>
    <w:rsid w:val="00363202"/>
    <w:rsid w:val="003779E8"/>
    <w:rsid w:val="00393403"/>
    <w:rsid w:val="003A1453"/>
    <w:rsid w:val="003A3144"/>
    <w:rsid w:val="003A6457"/>
    <w:rsid w:val="003C62E0"/>
    <w:rsid w:val="003D0CA8"/>
    <w:rsid w:val="00440B29"/>
    <w:rsid w:val="00446D81"/>
    <w:rsid w:val="004E65FF"/>
    <w:rsid w:val="004F5281"/>
    <w:rsid w:val="00511240"/>
    <w:rsid w:val="005460F5"/>
    <w:rsid w:val="0057383A"/>
    <w:rsid w:val="00627E7D"/>
    <w:rsid w:val="0069283C"/>
    <w:rsid w:val="00744CF4"/>
    <w:rsid w:val="00794E3E"/>
    <w:rsid w:val="007E731A"/>
    <w:rsid w:val="00812A11"/>
    <w:rsid w:val="00820BDB"/>
    <w:rsid w:val="0088036B"/>
    <w:rsid w:val="00883266"/>
    <w:rsid w:val="00893A85"/>
    <w:rsid w:val="008C3D78"/>
    <w:rsid w:val="008C66FE"/>
    <w:rsid w:val="00962A23"/>
    <w:rsid w:val="00982D98"/>
    <w:rsid w:val="009E16E4"/>
    <w:rsid w:val="00A70F5B"/>
    <w:rsid w:val="00A94F77"/>
    <w:rsid w:val="00AC7F23"/>
    <w:rsid w:val="00AD19F6"/>
    <w:rsid w:val="00AD50BE"/>
    <w:rsid w:val="00AD5D46"/>
    <w:rsid w:val="00AE7940"/>
    <w:rsid w:val="00B33B34"/>
    <w:rsid w:val="00B50255"/>
    <w:rsid w:val="00B53C23"/>
    <w:rsid w:val="00B60096"/>
    <w:rsid w:val="00B77F7B"/>
    <w:rsid w:val="00B80656"/>
    <w:rsid w:val="00B94982"/>
    <w:rsid w:val="00BC7F5E"/>
    <w:rsid w:val="00BE3053"/>
    <w:rsid w:val="00BF2574"/>
    <w:rsid w:val="00BF5A44"/>
    <w:rsid w:val="00CD43C9"/>
    <w:rsid w:val="00D217E8"/>
    <w:rsid w:val="00D31B10"/>
    <w:rsid w:val="00DF61B7"/>
    <w:rsid w:val="00E50731"/>
    <w:rsid w:val="00E7770D"/>
    <w:rsid w:val="00E94228"/>
    <w:rsid w:val="00EE033B"/>
    <w:rsid w:val="00EF0B7D"/>
    <w:rsid w:val="00F04F43"/>
    <w:rsid w:val="00FC042B"/>
    <w:rsid w:val="00FD5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  <w:style w:type="paragraph" w:customStyle="1" w:styleId="lead">
    <w:name w:val="lead"/>
    <w:basedOn w:val="Normalny"/>
    <w:rsid w:val="00880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8C3D78"/>
  </w:style>
  <w:style w:type="character" w:customStyle="1" w:styleId="answers-label">
    <w:name w:val="answers-label"/>
    <w:basedOn w:val="Domylnaczcionkaakapitu"/>
    <w:rsid w:val="008C3D78"/>
  </w:style>
  <w:style w:type="character" w:customStyle="1" w:styleId="question">
    <w:name w:val="question"/>
    <w:basedOn w:val="Domylnaczcionkaakapitu"/>
    <w:rsid w:val="008C3D78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C3D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C3D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3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3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34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8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01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035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157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2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4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53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67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0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49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60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3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72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8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208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6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5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39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7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1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6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7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24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749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0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05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33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1041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52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2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9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45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5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0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9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608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01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73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9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75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3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536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5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6663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2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0148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0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8166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1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6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502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50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6520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3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364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8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9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62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9562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46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633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8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6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1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11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71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19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522825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52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2815102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37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696881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17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016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6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51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a/roznorodnosc-genetyczna/DvyTpMWm5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epodreczniki.pl/a/bioroznorodnosc-i-jej-znaczenie/D1FBuSNZB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1175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5</cp:revision>
  <dcterms:created xsi:type="dcterms:W3CDTF">2020-05-16T18:44:00Z</dcterms:created>
  <dcterms:modified xsi:type="dcterms:W3CDTF">2020-05-16T19:45:00Z</dcterms:modified>
</cp:coreProperties>
</file>